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rPr>
          <w:rFonts w:ascii="仿宋_GB2312" w:hAnsi="宋体" w:eastAsia="仿宋_GB2312"/>
          <w:b/>
          <w:sz w:val="36"/>
          <w:szCs w:val="36"/>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w:t>
      </w:r>
      <w:r>
        <w:rPr>
          <w:rFonts w:hint="eastAsia" w:ascii="方正小标宋简体" w:hAnsi="方正小标宋简体" w:eastAsia="方正小标宋简体" w:cs="方正小标宋简体"/>
          <w:bCs/>
          <w:sz w:val="44"/>
          <w:szCs w:val="44"/>
          <w:lang w:val="en-US" w:eastAsia="zh-CN"/>
        </w:rPr>
        <w:t>年南庄镇第十四届五人龙舟赛现场氛围、配套物料制作</w:t>
      </w:r>
      <w:r>
        <w:rPr>
          <w:rFonts w:hint="eastAsia" w:ascii="方正小标宋简体" w:hAnsi="方正小标宋简体" w:eastAsia="方正小标宋简体" w:cs="方正小标宋简体"/>
          <w:bCs/>
          <w:sz w:val="44"/>
          <w:szCs w:val="44"/>
        </w:rPr>
        <w:t>项目</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需</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求</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文</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件</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268" w:firstLineChars="7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建设单位：佛山珠江传媒集团股份有限公司</w:t>
      </w:r>
    </w:p>
    <w:p>
      <w:pPr>
        <w:spacing w:line="560" w:lineRule="exact"/>
        <w:ind w:firstLine="2268" w:firstLineChars="7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编制日期：2023年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bookmarkStart w:id="0" w:name="_Toc26546396"/>
      <w:r>
        <w:rPr>
          <w:rFonts w:hint="default" w:ascii="黑体" w:hAnsi="黑体" w:eastAsia="黑体" w:cs="黑体"/>
          <w:b w:val="0"/>
          <w:bCs w:val="0"/>
          <w:color w:val="000000"/>
          <w:sz w:val="32"/>
          <w:szCs w:val="32"/>
        </w:rPr>
        <w:br w:type="page"/>
      </w:r>
      <w:r>
        <w:rPr>
          <w:rFonts w:ascii="黑体" w:hAnsi="黑体" w:eastAsia="黑体" w:cs="黑体"/>
          <w:b w:val="0"/>
          <w:bCs w:val="0"/>
          <w:color w:val="000000"/>
          <w:sz w:val="32"/>
          <w:szCs w:val="32"/>
        </w:rPr>
        <w:t>一、项目概况</w:t>
      </w:r>
      <w:bookmarkEnd w:id="0"/>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禅城南庄乘着“赛龙夺锦”的东风，依托生态优势和艺术优势，以“一廊五组团”的规划布局，推出“魅力水乡 中国南庄”全新文化品牌，吹响了文化高质量发展高位再出发的冲锋号。有着“水上马拉松”之称的禅城区南庄镇五人龙舟赛，时隔四年再度开锣，一方面继承和发扬南庄龙舟文化，弘扬团结奋进的南庄精神，更可通过这一盛事进一步打造龙舟文化品牌影响力，充分展现南庄“魅力水乡”风情，建设宜居宜业万亩产业新城新典范的自信与决心。</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投标文件获取：</w:t>
      </w:r>
    </w:p>
    <w:p>
      <w:pPr>
        <w:spacing w:line="560" w:lineRule="exact"/>
        <w:ind w:firstLine="656" w:firstLineChars="205"/>
        <w:contextualSpacing/>
        <w:rPr>
          <w:rFonts w:hint="eastAsia" w:ascii="仿宋_GB2312" w:hAnsi="仿宋_GB2312" w:eastAsia="仿宋_GB2312" w:cs="仿宋_GB2312"/>
          <w:color w:val="000000"/>
          <w:sz w:val="32"/>
          <w:szCs w:val="32"/>
        </w:rPr>
      </w:pPr>
      <w:bookmarkStart w:id="1" w:name="_Toc26546397"/>
      <w:r>
        <w:rPr>
          <w:rFonts w:hint="eastAsia" w:ascii="仿宋_GB2312" w:hAnsi="仿宋_GB2312" w:eastAsia="仿宋_GB2312" w:cs="仿宋_GB2312"/>
          <w:color w:val="000000"/>
          <w:sz w:val="32"/>
          <w:szCs w:val="32"/>
          <w:lang w:val="en-US" w:eastAsia="zh-CN"/>
        </w:rPr>
        <w:t>罗先生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13531420289</w:t>
      </w:r>
      <w:r>
        <w:rPr>
          <w:rFonts w:hint="eastAsia" w:ascii="仿宋_GB2312" w:hAnsi="仿宋_GB2312" w:eastAsia="仿宋_GB2312" w:cs="仿宋_GB2312"/>
          <w:color w:val="000000"/>
          <w:sz w:val="32"/>
          <w:szCs w:val="32"/>
        </w:rPr>
        <w:t>。</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r>
        <w:rPr>
          <w:rFonts w:ascii="黑体" w:hAnsi="黑体" w:eastAsia="黑体" w:cs="黑体"/>
          <w:b w:val="0"/>
          <w:bCs w:val="0"/>
          <w:color w:val="000000"/>
          <w:sz w:val="32"/>
          <w:szCs w:val="32"/>
        </w:rPr>
        <w:t>二、投标人资格要求</w:t>
      </w:r>
      <w:bookmarkEnd w:id="1"/>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1.供应商须是中国大陆境内注册的独立法人或其他组织，具有工商行政管理部门核发的营业执照或事业单位法人证书，能独立承担民事责任，具有从事本项目的经营范围和能力。</w:t>
      </w:r>
    </w:p>
    <w:p>
      <w:pPr>
        <w:pStyle w:val="2"/>
        <w:rPr>
          <w:rFonts w:hint="default" w:eastAsia="仿宋_GB2312"/>
          <w:lang w:val="en-US" w:eastAsia="zh-CN"/>
        </w:rPr>
      </w:pPr>
      <w:r>
        <w:rPr>
          <w:rFonts w:hint="eastAsia" w:ascii="仿宋_GB2312" w:hAnsi="仿宋_GB2312" w:eastAsia="仿宋_GB2312" w:cs="仿宋_GB2312"/>
          <w:color w:val="000000"/>
          <w:sz w:val="32"/>
          <w:szCs w:val="32"/>
          <w:lang w:val="en-US" w:eastAsia="zh-CN"/>
        </w:rPr>
        <w:t>2.本项目不接受联合体投标。</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2" w:name="_Toc26546398"/>
      <w:r>
        <w:rPr>
          <w:rFonts w:ascii="黑体" w:hAnsi="黑体" w:eastAsia="黑体" w:cs="黑体"/>
          <w:b w:val="0"/>
          <w:bCs w:val="0"/>
          <w:color w:val="000000"/>
          <w:sz w:val="32"/>
          <w:szCs w:val="32"/>
        </w:rPr>
        <w:t>三、项目内容及技术要求</w:t>
      </w:r>
      <w:bookmarkEnd w:id="2"/>
    </w:p>
    <w:p>
      <w:pPr>
        <w:spacing w:line="560" w:lineRule="exact"/>
        <w:ind w:firstLine="656" w:firstLineChars="205"/>
        <w:contextualSpacing/>
        <w:rPr>
          <w:rFonts w:hint="eastAsia" w:ascii="仿宋_GB2312" w:hAnsi="仿宋_GB2312" w:eastAsia="仿宋_GB2312" w:cs="仿宋_GB2312"/>
          <w:color w:val="000000"/>
          <w:sz w:val="32"/>
          <w:szCs w:val="32"/>
        </w:rPr>
      </w:pPr>
      <w:bookmarkStart w:id="3" w:name="_Toc26546399"/>
      <w:r>
        <w:rPr>
          <w:rFonts w:hint="eastAsia" w:ascii="仿宋_GB2312" w:hAnsi="仿宋_GB2312" w:eastAsia="仿宋_GB2312" w:cs="仿宋_GB2312"/>
          <w:color w:val="000000"/>
          <w:sz w:val="32"/>
          <w:szCs w:val="32"/>
        </w:rPr>
        <w:t>1.项目内容：</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(1)赛事名称：2023</w:t>
      </w:r>
      <w:r>
        <w:rPr>
          <w:rFonts w:hint="eastAsia" w:ascii="仿宋_GB2312" w:hAnsi="仿宋_GB2312" w:eastAsia="仿宋_GB2312" w:cs="仿宋_GB2312"/>
          <w:color w:val="000000"/>
          <w:sz w:val="32"/>
          <w:szCs w:val="32"/>
          <w:lang w:val="en-US" w:eastAsia="zh-CN"/>
        </w:rPr>
        <w:t>年南庄镇第十四届五人龙舟赛</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(2)赛事主题</w:t>
      </w:r>
      <w:r>
        <w:rPr>
          <w:rFonts w:hint="eastAsia" w:ascii="仿宋_GB2312" w:hAnsi="仿宋_GB2312" w:eastAsia="仿宋_GB2312" w:cs="仿宋_GB2312"/>
          <w:color w:val="000000"/>
          <w:sz w:val="32"/>
          <w:szCs w:val="32"/>
          <w:lang w:val="en-US" w:eastAsia="zh-CN"/>
        </w:rPr>
        <w:t>口号</w:t>
      </w:r>
      <w:r>
        <w:rPr>
          <w:rFonts w:hint="eastAsia" w:ascii="仿宋_GB2312" w:hAnsi="仿宋_GB2312" w:eastAsia="仿宋_GB2312" w:cs="仿宋_GB2312"/>
          <w:color w:val="000000"/>
          <w:sz w:val="32"/>
          <w:szCs w:val="32"/>
        </w:rPr>
        <w:t>：“魅力水乡 中国南庄”</w:t>
      </w:r>
    </w:p>
    <w:p>
      <w:pPr>
        <w:spacing w:line="560" w:lineRule="exact"/>
        <w:ind w:firstLine="656" w:firstLineChars="205"/>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(3)竞赛时间：2023年</w:t>
      </w:r>
      <w:r>
        <w:rPr>
          <w:rFonts w:hint="default" w:ascii="仿宋_GB2312" w:hAnsi="仿宋_GB2312" w:eastAsia="仿宋_GB2312" w:cs="仿宋_GB2312"/>
          <w:color w:val="000000"/>
          <w:sz w:val="32"/>
          <w:szCs w:val="32"/>
          <w:lang w:val="en-US"/>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日(星期</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)暂定</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(4)竞赛项目及规模</w:t>
      </w:r>
    </w:p>
    <w:p>
      <w:pPr>
        <w:spacing w:line="560" w:lineRule="exact"/>
        <w:ind w:firstLine="656" w:firstLineChars="205"/>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lang w:val="en-US" w:eastAsia="zh-CN"/>
        </w:rPr>
        <w:t>年南庄镇第十四届五人龙舟赛参赛人数</w:t>
      </w:r>
      <w:r>
        <w:rPr>
          <w:rFonts w:hint="eastAsia" w:ascii="仿宋_GB2312" w:hAnsi="仿宋_GB2312" w:eastAsia="仿宋_GB2312" w:cs="仿宋_GB2312"/>
          <w:color w:val="000000"/>
          <w:sz w:val="32"/>
          <w:szCs w:val="32"/>
        </w:rPr>
        <w:t>总规模为</w:t>
      </w:r>
      <w:r>
        <w:rPr>
          <w:rFonts w:hint="eastAsia" w:ascii="仿宋_GB2312" w:hAnsi="仿宋_GB2312" w:eastAsia="仿宋_GB2312" w:cs="仿宋_GB2312"/>
          <w:color w:val="000000"/>
          <w:sz w:val="32"/>
          <w:szCs w:val="32"/>
          <w:lang w:val="en-US" w:eastAsia="zh-CN"/>
        </w:rPr>
        <w:t>1155</w:t>
      </w:r>
      <w:r>
        <w:rPr>
          <w:rFonts w:hint="eastAsia" w:ascii="仿宋_GB2312" w:hAnsi="仿宋_GB2312" w:eastAsia="仿宋_GB2312" w:cs="仿宋_GB2312"/>
          <w:color w:val="000000"/>
          <w:sz w:val="32"/>
          <w:szCs w:val="32"/>
        </w:rPr>
        <w:t>人，其中：</w:t>
      </w:r>
      <w:r>
        <w:rPr>
          <w:rFonts w:hint="eastAsia" w:ascii="仿宋_GB2312" w:hAnsi="仿宋_GB2312" w:eastAsia="仿宋_GB2312" w:cs="仿宋_GB2312"/>
          <w:color w:val="000000"/>
          <w:sz w:val="32"/>
          <w:szCs w:val="32"/>
          <w:lang w:val="en-US" w:eastAsia="zh-CN"/>
        </w:rPr>
        <w:t>村居邀请队126队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882</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val="en-US" w:eastAsia="zh-CN"/>
        </w:rPr>
        <w:t>企业公开邀请队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39队：273</w:t>
      </w:r>
      <w:r>
        <w:rPr>
          <w:rFonts w:hint="eastAsia" w:ascii="仿宋_GB2312" w:hAnsi="仿宋_GB2312" w:eastAsia="仿宋_GB2312" w:cs="仿宋_GB2312"/>
          <w:color w:val="000000"/>
          <w:sz w:val="32"/>
          <w:szCs w:val="32"/>
        </w:rPr>
        <w:t>人。</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2.技术要求</w:t>
      </w:r>
      <w:bookmarkEnd w:id="3"/>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本项目招标内容详细要求如下：</w:t>
      </w:r>
    </w:p>
    <w:p>
      <w:pPr>
        <w:pStyle w:val="2"/>
        <w:numPr>
          <w:ilvl w:val="0"/>
          <w:numId w:val="2"/>
        </w:num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负责放龙处、颁奖处及观龙楼、领奖处、现场指示、情人港嘉宾区、宣传位、安全围蔽及其他相关物料</w:t>
      </w:r>
      <w:r>
        <w:rPr>
          <w:rFonts w:hint="eastAsia" w:ascii="仿宋_GB2312" w:hAnsi="仿宋_GB2312" w:eastAsia="仿宋_GB2312" w:cs="仿宋_GB2312"/>
          <w:color w:val="000000"/>
          <w:sz w:val="32"/>
          <w:szCs w:val="32"/>
          <w:lang w:val="en-US" w:eastAsia="zh-CN"/>
        </w:rPr>
        <w:t>制作工作、详细清单需求如下：</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437"/>
        <w:gridCol w:w="2311"/>
        <w:gridCol w:w="2532"/>
        <w:gridCol w:w="492"/>
        <w:gridCol w:w="437"/>
        <w:gridCol w:w="437"/>
        <w:gridCol w:w="437"/>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rPr>
              <w:t>2023南庄镇第十四届五人龙舟赛现场氛围及配套物料清单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rPr>
              <w:t>活动时间：2023年9月29日              地   点: 南庄吉利河面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1"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401" w:type="pct"/>
            <w:tcBorders>
              <w:top w:val="single" w:color="000000" w:sz="4" w:space="0"/>
              <w:left w:val="single" w:color="000000" w:sz="4" w:space="0"/>
              <w:bottom w:val="single" w:color="000000" w:sz="4" w:space="0"/>
              <w:right w:val="single" w:color="000000" w:sz="4" w:space="0"/>
            </w:tcBorders>
            <w:shd w:val="clear" w:color="auto" w:fill="C9E4B4"/>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w:t>
            </w:r>
          </w:p>
        </w:tc>
        <w:tc>
          <w:tcPr>
            <w:tcW w:w="1311"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详述</w:t>
            </w:r>
          </w:p>
        </w:tc>
        <w:tc>
          <w:tcPr>
            <w:tcW w:w="1443"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参数</w:t>
            </w:r>
          </w:p>
        </w:tc>
        <w:tc>
          <w:tcPr>
            <w:tcW w:w="224"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数量</w:t>
            </w:r>
          </w:p>
        </w:tc>
        <w:tc>
          <w:tcPr>
            <w:tcW w:w="191"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单位</w:t>
            </w:r>
          </w:p>
        </w:tc>
        <w:tc>
          <w:tcPr>
            <w:tcW w:w="191"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单价</w:t>
            </w:r>
          </w:p>
        </w:tc>
        <w:tc>
          <w:tcPr>
            <w:tcW w:w="191"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小计</w:t>
            </w:r>
          </w:p>
        </w:tc>
        <w:tc>
          <w:tcPr>
            <w:tcW w:w="853"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（一）放龙处物料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放龙处钛公位包装绳</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放龙处包装绳划线</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间隔1.5米画一道；160位</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放龙围钛公包装绳前围栏</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竹排栅</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长240米，高1米</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放龙处台阶前拦线</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尼龙绳240米+竹排栅</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尼龙绳240米+竹排栅</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放龙处炮竹架、冲线区</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放龙处、龙门处等两个地方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放龙处外围栏</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（河岸两侧）</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120m×1mh（单面拉画）</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120m×1.2m×1F（上方包边）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120m×1mh（单面拉画）</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120m×1.2m×1F（上方包边）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放龙处外围栏</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（河岸路边）</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240m×1mh（双面拉画）</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240m×2.2mh×1F</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（双面拉画及上方包边）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480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放龙处签到处</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2.0m×2.4mh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白底灯布高清喷画（包边）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2.4m×2.4mh×1F（左右包边）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放龙处音响</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6件套（6个全频）</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含调音人员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（二）颁奖处、观龙楼物料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颁奖舞台</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网架舞台（红色地毯；金布围边）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10m×3.6m×0.8mh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颁奖处音响</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6件套（4只全频；2只超低）</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含调音人员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舞台背景</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10m×3mh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白底灯布高清喷画（左右包边）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10m×3mh×1F</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观龙楼签到处</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3m×2.2mh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白底灯布高清喷画（包边）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3.4m×2.4mh×1F（左右包边）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成绩公布栏</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10m×2.4mh×1个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白底灯布高清喷画（包边）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10m×2.4mh×1F</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22"/>
                <w:lang w:val="en-US" w:eastAsia="zh-CN"/>
              </w:rPr>
              <w:t>成绩公布队名贴</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户外背胶（编号：1号—95号；预多2块）</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22"/>
                <w:lang w:val="en-US" w:eastAsia="zh-CN"/>
              </w:rPr>
              <w:t>0.8m×0.08mh×161F×2水筹号+队名</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322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观龙楼嘉宾区台号贴</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台号贴</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观龙楼桌椅（含台布椅套、围边）</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1、310张桌子（观龙楼内原有桌子已破损）。</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张</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2、一层186张嘉宾椅（绒面椅）</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186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张</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3、一层休闲台椅（一台三椅）10套</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11</w:t>
            </w: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4、负一层折椅300张。</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张</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观龙楼横幅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原有铁架（双面拉画）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44m×1.6mh×2F</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140.8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观龙楼楼层指引牌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KT板；61cm×45cmh×2</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观龙楼音响</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8件套（双12寸大线阵）</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空飘</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12米高</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请注明空飘所用气体</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rPr>
              <w:t>（此处备注需报8米或以上仿空飘柱价格：xxx元、作为备用。无需报批、无气体无风险、价格便宜）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礼仪</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签到处、颁奖处</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化妆、服装，带托盘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（三）领奖处物料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领奖签到处</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2.4m×2.4m×1个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5.76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白色灯布高清喷画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2.8m×2.4m×1F（左右包边）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6.75</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金猪台</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桁架+夹板+红色地毯（摆放165只烧猪）</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100m×2.1m×1.2mh（上层1.5m宽，</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下层0.6m宽，上下层高0.6m）</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210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金猪台帐篷</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（顶布黄色）100m×4m×3.2mh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400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音响接电及电线槽</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四套音响及金猪台接电</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（四）现场指示部分物料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车辆行驶方向指示</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1.2m×2.2m×3个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白色灯布高清喷画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1.6m×2.2m×3F（左右包边）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观龙楼指示</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1.2m×2.2m×6个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白色灯布高清喷画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1.6m×2.2m×6F（左右包边）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（文化广场）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停车指示牌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1.2m×2.2m×6个+1个（领导前往情人港指引）</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白色灯布高清喷画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1.6m×2.2m×6F（左右包边）</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禁左牌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木方+夹板+KT板</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禁右牌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木方+夹板+KT板</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禁入牌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木方+夹板+KT板</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反光锥（雪糕筒）</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131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水马</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149</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镇提供，负责运输摆放。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（五）情人港嘉宾区物料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情人岛嘉宾区</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夹板+灰色地毯</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4m×8m（夹板11件；地毯）</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情人岛嘉宾区—帐篷</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桁架搭建；顶布蓝色</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4m×8m（顶部蓝色）</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情人岛嘉宾区—折椅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张</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情人岛嘉宾区—水马</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（六）广告宣传位物料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一桥两边护栏广告</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（双面拉画）+竹排栅：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 钢管+竹排栅704方；（176m×2m/条×2条）。</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704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（南庄一桥）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 高清喷画1408方；（176m×2m×4面）。</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1408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二桥一边围栏广告</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（双面拉画）+竹排栅：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1、钢管+竹排栅468方（234m×2m）。</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468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（南庄二桥）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2、高清喷画936方（234m×2m×2面）。</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936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观龙楼路口左右两侧宣传画</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10m×3mh×2个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10.4m×3mh×2F</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62.4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放龙处河堤入口左右两侧宣传画</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桁架</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6m×3mh×2个</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白底灯布高清喷画</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6.4m×3mh×2F</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4B7BE"/>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（七）安全围蔽及其他物料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刀旗</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刀旗安排：1、放龙处100支；2、观龙楼周边200支；3、上洞10支；4、下洞10支。</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320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面</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河岛转弯中心竹架+彩旗（红旗）</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南庄一桥河岸上桥面封闭</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3个地方</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吉利水闸两旁竹排栅</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竹排栅594m×1.2mh（左右两侧合约600米）</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712.8</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观龙楼路口两侧围栏</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竹排栅（左右两侧合约130米）130m×1.2mh</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156</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按实际尺寸制作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观龙楼内河岸两侧围栏</w:t>
            </w:r>
          </w:p>
        </w:tc>
        <w:tc>
          <w:tcPr>
            <w:tcW w:w="2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竹排栅；两侧各35米（35m×1.2mh×2）</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84</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方</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水雾冷风扇</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金猪台帐篷内</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台</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竹围栏警示牌</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吉利水闸、南庄一桥、二桥</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KT板；50cm×40cmh×100</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文字：文明守礼  禁止攀爬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河岸树木</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KT板；50cm×40cmh×100</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文字：爱护树木  严禁攀爬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高压电线杆</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KT板；50cm×40cmh×100</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文字：高压有电  请勿靠近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放龙处</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KT板；50cm×40cmh×100</w:t>
            </w:r>
          </w:p>
        </w:tc>
        <w:tc>
          <w:tcPr>
            <w:tcW w:w="2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文字：文明观赛  禁止践踏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9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现场配套物料总计</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0.00 </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572" w:type="pct"/>
            <w:gridSpan w:val="5"/>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含税总金额：</w:t>
            </w:r>
          </w:p>
        </w:tc>
        <w:tc>
          <w:tcPr>
            <w:tcW w:w="574"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零元整</w:t>
            </w:r>
          </w:p>
        </w:tc>
        <w:tc>
          <w:tcPr>
            <w:tcW w:w="853" w:type="pct"/>
            <w:tcBorders>
              <w:top w:val="single" w:color="000000" w:sz="4" w:space="0"/>
              <w:left w:val="nil"/>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3572" w:type="pct"/>
            <w:gridSpan w:val="5"/>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Style w:val="23"/>
                <w:lang w:val="en-US" w:eastAsia="zh-CN"/>
              </w:rPr>
              <w:t>备注 ：</w:t>
            </w:r>
            <w:r>
              <w:rPr>
                <w:rStyle w:val="23"/>
                <w:lang w:val="en-US" w:eastAsia="zh-CN"/>
              </w:rPr>
              <w:br w:type="textWrapping"/>
            </w:r>
            <w:r>
              <w:rPr>
                <w:rStyle w:val="23"/>
                <w:lang w:val="en-US" w:eastAsia="zh-CN"/>
              </w:rPr>
              <w:t>1、以上报价需含增值税专用发票，运费，设计费，人工。</w:t>
            </w:r>
            <w:r>
              <w:rPr>
                <w:rStyle w:val="23"/>
                <w:lang w:val="en-US" w:eastAsia="zh-CN"/>
              </w:rPr>
              <w:br w:type="textWrapping"/>
            </w:r>
            <w:r>
              <w:rPr>
                <w:rStyle w:val="23"/>
                <w:lang w:val="en-US" w:eastAsia="zh-CN"/>
              </w:rPr>
              <w:t>2、请供应商填写开票的税点为：_</w:t>
            </w:r>
            <w:r>
              <w:rPr>
                <w:rStyle w:val="24"/>
                <w:lang w:val="en-US" w:eastAsia="zh-CN"/>
              </w:rPr>
              <w:t>_       _</w:t>
            </w:r>
            <w:r>
              <w:rPr>
                <w:rStyle w:val="23"/>
                <w:lang w:val="en-US" w:eastAsia="zh-CN"/>
              </w:rPr>
              <w:t>_%。</w:t>
            </w:r>
            <w:r>
              <w:rPr>
                <w:rStyle w:val="23"/>
                <w:lang w:val="en-US" w:eastAsia="zh-CN"/>
              </w:rPr>
              <w:br w:type="textWrapping"/>
            </w:r>
            <w:r>
              <w:rPr>
                <w:rStyle w:val="23"/>
                <w:lang w:val="en-US" w:eastAsia="zh-CN"/>
              </w:rPr>
              <w:t>3、最终结算清单以实际执行产生的费用为准 。</w:t>
            </w:r>
          </w:p>
        </w:tc>
        <w:tc>
          <w:tcPr>
            <w:tcW w:w="574"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rPr>
              <w:t>报价最高限额：280000元</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572" w:type="pct"/>
            <w:gridSpan w:val="5"/>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Style w:val="23"/>
                <w:lang w:val="en-US" w:eastAsia="zh-CN"/>
              </w:rPr>
              <w:t>报价单位（盖章）：</w:t>
            </w:r>
            <w:r>
              <w:rPr>
                <w:rStyle w:val="24"/>
                <w:lang w:val="en-US" w:eastAsia="zh-CN"/>
              </w:rPr>
              <w:t xml:space="preserve">                                        </w:t>
            </w:r>
            <w:r>
              <w:rPr>
                <w:rStyle w:val="23"/>
                <w:lang w:val="en-US" w:eastAsia="zh-CN"/>
              </w:rPr>
              <w:t xml:space="preserve">   </w:t>
            </w:r>
          </w:p>
        </w:tc>
        <w:tc>
          <w:tcPr>
            <w:tcW w:w="574"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25"/>
                <w:lang w:val="en-US" w:eastAsia="zh-CN"/>
              </w:rPr>
              <w:t>报价日期：</w:t>
            </w:r>
            <w:r>
              <w:rPr>
                <w:rStyle w:val="26"/>
                <w:rFonts w:ascii="宋体" w:hAnsi="宋体" w:eastAsia="宋体" w:cs="宋体"/>
                <w:sz w:val="24"/>
                <w:szCs w:val="24"/>
                <w:lang w:val="en-US" w:eastAsia="zh-CN"/>
              </w:rPr>
              <w:t xml:space="preserve">       </w:t>
            </w:r>
            <w:r>
              <w:rPr>
                <w:rStyle w:val="25"/>
                <w:lang w:val="en-US" w:eastAsia="zh-CN"/>
              </w:rPr>
              <w:t>年</w:t>
            </w:r>
            <w:r>
              <w:rPr>
                <w:rStyle w:val="26"/>
                <w:rFonts w:ascii="宋体" w:hAnsi="宋体" w:eastAsia="宋体" w:cs="宋体"/>
                <w:sz w:val="24"/>
                <w:szCs w:val="24"/>
                <w:lang w:val="en-US" w:eastAsia="zh-CN"/>
              </w:rPr>
              <w:t xml:space="preserve">    </w:t>
            </w:r>
            <w:r>
              <w:rPr>
                <w:rStyle w:val="25"/>
                <w:lang w:val="en-US" w:eastAsia="zh-CN"/>
              </w:rPr>
              <w:t>月</w:t>
            </w:r>
            <w:r>
              <w:rPr>
                <w:rStyle w:val="26"/>
                <w:rFonts w:ascii="宋体" w:hAnsi="宋体" w:eastAsia="宋体" w:cs="宋体"/>
                <w:sz w:val="24"/>
                <w:szCs w:val="24"/>
                <w:lang w:val="en-US" w:eastAsia="zh-CN"/>
              </w:rPr>
              <w:t xml:space="preserve">   </w:t>
            </w:r>
            <w:r>
              <w:rPr>
                <w:rStyle w:val="25"/>
                <w:lang w:val="en-US" w:eastAsia="zh-CN"/>
              </w:rPr>
              <w:t>日</w:t>
            </w:r>
          </w:p>
        </w:tc>
        <w:tc>
          <w:tcPr>
            <w:tcW w:w="853" w:type="pct"/>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r>
    </w:tbl>
    <w:p>
      <w:pPr>
        <w:pStyle w:val="3"/>
        <w:rPr>
          <w:rFonts w:hint="eastAsia"/>
        </w:rPr>
      </w:pPr>
    </w:p>
    <w:p>
      <w:pPr>
        <w:pStyle w:val="2"/>
        <w:numPr>
          <w:ilvl w:val="0"/>
          <w:numId w:val="2"/>
        </w:numPr>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布置时间：2023年</w:t>
      </w:r>
      <w:r>
        <w:rPr>
          <w:rFonts w:hint="eastAsia" w:ascii="仿宋_GB2312" w:hAnsi="仿宋_GB2312" w:eastAsia="仿宋_GB2312" w:cs="仿宋_GB2312"/>
          <w:color w:val="000000"/>
          <w:sz w:val="32"/>
          <w:szCs w:val="32"/>
          <w:lang w:eastAsia="zh-CN"/>
        </w:rPr>
        <w:t>09</w:t>
      </w:r>
      <w:r>
        <w:rPr>
          <w:rFonts w:hint="eastAsia" w:ascii="仿宋_GB2312" w:hAnsi="仿宋_GB2312" w:eastAsia="仿宋_GB2312" w:cs="仿宋_GB2312"/>
          <w:color w:val="000000"/>
          <w:sz w:val="32"/>
          <w:szCs w:val="32"/>
          <w:lang w:val="en-US" w:eastAsia="zh-CN"/>
        </w:rPr>
        <w:t>月22日-2023年9月28日</w:t>
      </w:r>
    </w:p>
    <w:p>
      <w:pPr>
        <w:pStyle w:val="2"/>
        <w:numPr>
          <w:ilvl w:val="0"/>
          <w:numId w:val="2"/>
        </w:numPr>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验收时间：</w:t>
      </w:r>
      <w:r>
        <w:rPr>
          <w:rFonts w:hint="eastAsia" w:ascii="仿宋_GB2312" w:hAnsi="仿宋_GB2312" w:eastAsia="仿宋_GB2312" w:cs="仿宋_GB2312"/>
          <w:color w:val="000000"/>
          <w:sz w:val="32"/>
          <w:szCs w:val="32"/>
          <w:lang w:eastAsia="zh-CN"/>
        </w:rPr>
        <w:t>09</w:t>
      </w:r>
      <w:r>
        <w:rPr>
          <w:rFonts w:hint="eastAsia" w:ascii="仿宋_GB2312" w:hAnsi="仿宋_GB2312" w:eastAsia="仿宋_GB2312" w:cs="仿宋_GB2312"/>
          <w:color w:val="000000"/>
          <w:sz w:val="32"/>
          <w:szCs w:val="32"/>
          <w:lang w:val="en-US" w:eastAsia="zh-CN"/>
        </w:rPr>
        <w:t>月28日1</w:t>
      </w:r>
      <w:r>
        <w:rPr>
          <w:rFonts w:hint="eastAsia" w:ascii="仿宋_GB2312" w:hAnsi="仿宋_GB2312" w:eastAsia="仿宋_GB2312" w:cs="仿宋_GB2312"/>
          <w:color w:val="000000"/>
          <w:sz w:val="32"/>
          <w:szCs w:val="32"/>
          <w:lang w:eastAsia="zh-CN"/>
        </w:rPr>
        <w:t>6:</w:t>
      </w:r>
      <w:r>
        <w:rPr>
          <w:rFonts w:hint="eastAsia" w:ascii="仿宋_GB2312" w:hAnsi="仿宋_GB2312" w:eastAsia="仿宋_GB2312" w:cs="仿宋_GB2312"/>
          <w:color w:val="000000"/>
          <w:sz w:val="32"/>
          <w:szCs w:val="32"/>
          <w:lang w:val="en-US" w:eastAsia="zh-CN"/>
        </w:rPr>
        <w:t>00</w:t>
      </w:r>
    </w:p>
    <w:p>
      <w:pPr>
        <w:pStyle w:val="2"/>
        <w:numPr>
          <w:ilvl w:val="0"/>
          <w:numId w:val="2"/>
        </w:numPr>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活动时间：</w:t>
      </w:r>
      <w:r>
        <w:rPr>
          <w:rFonts w:hint="eastAsia" w:ascii="仿宋_GB2312" w:hAnsi="仿宋_GB2312" w:eastAsia="仿宋_GB2312" w:cs="仿宋_GB2312"/>
          <w:color w:val="000000"/>
          <w:sz w:val="32"/>
          <w:szCs w:val="32"/>
          <w:lang w:eastAsia="zh-CN"/>
        </w:rPr>
        <w:t>09</w:t>
      </w:r>
      <w:r>
        <w:rPr>
          <w:rFonts w:hint="eastAsia" w:ascii="仿宋_GB2312" w:hAnsi="仿宋_GB2312" w:eastAsia="仿宋_GB2312" w:cs="仿宋_GB2312"/>
          <w:color w:val="000000"/>
          <w:sz w:val="32"/>
          <w:szCs w:val="32"/>
          <w:lang w:val="en-US" w:eastAsia="zh-CN"/>
        </w:rPr>
        <w:t>月29日</w:t>
      </w:r>
    </w:p>
    <w:p>
      <w:pPr>
        <w:pStyle w:val="2"/>
        <w:numPr>
          <w:ilvl w:val="0"/>
          <w:numId w:val="2"/>
        </w:numPr>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撤场时间：</w:t>
      </w:r>
      <w:r>
        <w:rPr>
          <w:rFonts w:hint="eastAsia" w:ascii="仿宋_GB2312" w:hAnsi="仿宋_GB2312" w:eastAsia="仿宋_GB2312" w:cs="仿宋_GB2312"/>
          <w:color w:val="000000"/>
          <w:sz w:val="32"/>
          <w:szCs w:val="32"/>
          <w:lang w:eastAsia="zh-CN"/>
        </w:rPr>
        <w:t>09</w:t>
      </w:r>
      <w:r>
        <w:rPr>
          <w:rFonts w:hint="eastAsia" w:ascii="仿宋_GB2312" w:hAnsi="仿宋_GB2312" w:eastAsia="仿宋_GB2312" w:cs="仿宋_GB2312"/>
          <w:color w:val="000000"/>
          <w:sz w:val="32"/>
          <w:szCs w:val="32"/>
          <w:lang w:val="en-US" w:eastAsia="zh-CN"/>
        </w:rPr>
        <w:t>月30日</w:t>
      </w:r>
    </w:p>
    <w:p>
      <w:pPr>
        <w:pStyle w:val="3"/>
        <w:numPr>
          <w:ilvl w:val="0"/>
          <w:numId w:val="0"/>
        </w:numPr>
        <w:rPr>
          <w:rFonts w:hint="eastAsia"/>
        </w:rPr>
      </w:pP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4" w:name="_Toc26546401"/>
      <w:r>
        <w:rPr>
          <w:rFonts w:ascii="黑体" w:hAnsi="黑体" w:eastAsia="黑体" w:cs="黑体"/>
          <w:b w:val="0"/>
          <w:bCs w:val="0"/>
          <w:color w:val="000000"/>
          <w:sz w:val="32"/>
          <w:szCs w:val="32"/>
        </w:rPr>
        <w:t>四、商务要求</w:t>
      </w:r>
      <w:bookmarkEnd w:id="4"/>
    </w:p>
    <w:p>
      <w:pPr>
        <w:pStyle w:val="9"/>
        <w:numPr>
          <w:ilvl w:val="0"/>
          <w:numId w:val="0"/>
        </w:numPr>
        <w:tabs>
          <w:tab w:val="clear" w:pos="1152"/>
        </w:tabs>
        <w:spacing w:before="0" w:after="0" w:line="560" w:lineRule="exact"/>
        <w:ind w:firstLine="640" w:firstLineChars="200"/>
        <w:rPr>
          <w:rFonts w:hint="eastAsia" w:ascii="仿宋_GB2312" w:hAnsi="仿宋_GB2312" w:eastAsia="仿宋_GB2312" w:cs="仿宋_GB2312"/>
          <w:b w:val="0"/>
          <w:bCs w:val="0"/>
          <w:color w:val="000000"/>
        </w:rPr>
      </w:pPr>
      <w:bookmarkStart w:id="5" w:name="_Toc26546402"/>
      <w:r>
        <w:rPr>
          <w:rFonts w:hint="eastAsia" w:ascii="仿宋_GB2312" w:hAnsi="仿宋_GB2312" w:eastAsia="仿宋_GB2312" w:cs="仿宋_GB2312"/>
          <w:b w:val="0"/>
          <w:bCs w:val="0"/>
          <w:color w:val="000000"/>
        </w:rPr>
        <w:t>1.报价要求</w:t>
      </w:r>
      <w:bookmarkEnd w:id="5"/>
    </w:p>
    <w:p>
      <w:pPr>
        <w:spacing w:line="560" w:lineRule="exact"/>
        <w:ind w:left="-21" w:leftChars="-10"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报价方式为广东省佛山市顺德区交货价。报价中必须包含设计费、物料费、租赁费、人工费、安全保障、各种税务费及合同实施过程中的应预见和不可预见费用等全部费用。</w:t>
      </w:r>
    </w:p>
    <w:p>
      <w:pPr>
        <w:spacing w:line="560" w:lineRule="exact"/>
        <w:ind w:left="-21" w:leftChars="-10"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报价货币为人民币元，项目预算为2</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万元，超出预算为无效报价，根据实际情况，初步报价有可能为最终报价。</w:t>
      </w:r>
    </w:p>
    <w:p>
      <w:pPr>
        <w:pStyle w:val="9"/>
        <w:numPr>
          <w:ilvl w:val="0"/>
          <w:numId w:val="0"/>
        </w:numPr>
        <w:tabs>
          <w:tab w:val="clear" w:pos="1152"/>
        </w:tabs>
        <w:spacing w:before="0" w:after="0" w:line="560" w:lineRule="exact"/>
        <w:ind w:firstLine="640" w:firstLineChars="200"/>
        <w:rPr>
          <w:rFonts w:hint="eastAsia" w:ascii="仿宋_GB2312" w:hAnsi="仿宋_GB2312" w:eastAsia="仿宋_GB2312" w:cs="仿宋_GB2312"/>
          <w:b w:val="0"/>
          <w:bCs w:val="0"/>
          <w:color w:val="000000"/>
        </w:rPr>
      </w:pPr>
      <w:bookmarkStart w:id="6" w:name="_Toc26546404"/>
      <w:r>
        <w:rPr>
          <w:rFonts w:hint="eastAsia" w:ascii="仿宋_GB2312" w:hAnsi="仿宋_GB2312" w:eastAsia="仿宋_GB2312" w:cs="仿宋_GB2312"/>
          <w:b w:val="0"/>
          <w:bCs w:val="0"/>
          <w:color w:val="000000"/>
        </w:rPr>
        <w:t>2.付款方式</w:t>
      </w:r>
      <w:bookmarkEnd w:id="6"/>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（1）签订合同后</w:t>
      </w:r>
      <w:r>
        <w:rPr>
          <w:rFonts w:hint="default"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个工作日内，招标人凭中标人开具发票支付合同金额的30%；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（2）项目完成后，采购单位与中标单位共同进行项目验收；验收合格后，中标单位向采购单位提供增值税专用发票与验收报告</w:t>
      </w:r>
      <w:r>
        <w:rPr>
          <w:rFonts w:hint="default"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个工作日内支付金额的70%。</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7" w:name="_Toc26546406"/>
      <w:r>
        <w:rPr>
          <w:rFonts w:ascii="黑体" w:hAnsi="黑体" w:eastAsia="黑体" w:cs="黑体"/>
          <w:b w:val="0"/>
          <w:bCs w:val="0"/>
          <w:color w:val="000000"/>
          <w:sz w:val="32"/>
          <w:szCs w:val="32"/>
        </w:rPr>
        <w:t>五、评标方式</w:t>
      </w:r>
      <w:bookmarkEnd w:id="7"/>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本项目由佛山珠江传媒集团股份有限公司</w:t>
      </w:r>
      <w:r>
        <w:rPr>
          <w:rFonts w:hint="eastAsia" w:ascii="仿宋_GB2312" w:hAnsi="仿宋_GB2312" w:eastAsia="仿宋_GB2312" w:cs="仿宋_GB2312"/>
          <w:color w:val="000000"/>
          <w:sz w:val="32"/>
          <w:szCs w:val="32"/>
          <w:lang w:val="en-US" w:eastAsia="zh-CN"/>
        </w:rPr>
        <w:t>询价采购</w:t>
      </w:r>
      <w:r>
        <w:rPr>
          <w:rFonts w:hint="eastAsia" w:ascii="仿宋_GB2312" w:hAnsi="仿宋_GB2312" w:eastAsia="仿宋_GB2312" w:cs="仿宋_GB2312"/>
          <w:color w:val="000000"/>
          <w:sz w:val="32"/>
          <w:szCs w:val="32"/>
        </w:rPr>
        <w:t>，佛山珠江传媒集团股份有限公司将按照统一、公平、公正的程序，由佛山珠江传媒集团股份有限公司采购评标委员会在评标会上根据价格因素确定中标单位。评标会将在：</w:t>
      </w:r>
      <w:r>
        <w:rPr>
          <w:rFonts w:hint="eastAsia" w:ascii="仿宋_GB2312" w:hAnsi="仿宋_GB2312" w:eastAsia="仿宋_GB2312" w:cs="仿宋_GB2312"/>
          <w:color w:val="000000"/>
          <w:sz w:val="32"/>
          <w:szCs w:val="32"/>
          <w:u w:val="single"/>
        </w:rPr>
        <w:t>2023年9月</w:t>
      </w:r>
      <w:r>
        <w:rPr>
          <w:rFonts w:hint="eastAsia" w:ascii="仿宋_GB2312" w:hAnsi="仿宋_GB2312" w:eastAsia="仿宋_GB2312" w:cs="仿宋_GB2312"/>
          <w:color w:val="000000"/>
          <w:sz w:val="32"/>
          <w:szCs w:val="32"/>
          <w:u w:val="single"/>
          <w:lang w:val="en-US" w:eastAsia="zh-CN"/>
        </w:rPr>
        <w:t>20</w:t>
      </w:r>
      <w:r>
        <w:rPr>
          <w:rFonts w:hint="eastAsia" w:ascii="仿宋_GB2312" w:hAnsi="仿宋_GB2312" w:eastAsia="仿宋_GB2312" w:cs="仿宋_GB2312"/>
          <w:color w:val="000000"/>
          <w:sz w:val="32"/>
          <w:szCs w:val="32"/>
          <w:u w:val="single"/>
        </w:rPr>
        <w:t>日（星期</w:t>
      </w:r>
      <w:r>
        <w:rPr>
          <w:rFonts w:hint="eastAsia" w:ascii="仿宋_GB2312" w:hAnsi="仿宋_GB2312" w:eastAsia="仿宋_GB2312" w:cs="仿宋_GB2312"/>
          <w:color w:val="000000"/>
          <w:sz w:val="32"/>
          <w:szCs w:val="32"/>
          <w:u w:val="single"/>
          <w:lang w:val="en-US" w:eastAsia="zh-CN"/>
        </w:rPr>
        <w:t>三</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11</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00</w:t>
      </w:r>
      <w:r>
        <w:rPr>
          <w:rFonts w:hint="eastAsia" w:ascii="仿宋_GB2312" w:hAnsi="仿宋_GB2312" w:eastAsia="仿宋_GB2312" w:cs="仿宋_GB2312"/>
          <w:color w:val="000000"/>
          <w:sz w:val="32"/>
          <w:szCs w:val="32"/>
        </w:rPr>
        <w:t>开始，地点为：佛山市顺德区乐从镇佛山新闻中心</w:t>
      </w:r>
      <w:r>
        <w:rPr>
          <w:rFonts w:hint="eastAsia" w:ascii="仿宋_GB2312" w:hAnsi="仿宋_GB2312" w:eastAsia="仿宋_GB2312" w:cs="仿宋_GB2312"/>
          <w:color w:val="000000"/>
          <w:sz w:val="32"/>
          <w:szCs w:val="32"/>
          <w:u w:val="single"/>
          <w:lang w:val="en-US" w:eastAsia="zh-CN"/>
        </w:rPr>
        <w:t>1</w:t>
      </w:r>
      <w:r>
        <w:rPr>
          <w:rFonts w:hint="eastAsia" w:ascii="仿宋_GB2312" w:hAnsi="仿宋_GB2312" w:eastAsia="仿宋_GB2312" w:cs="仿宋_GB2312"/>
          <w:color w:val="000000"/>
          <w:sz w:val="32"/>
          <w:szCs w:val="32"/>
        </w:rPr>
        <w:t>号楼</w:t>
      </w:r>
      <w:r>
        <w:rPr>
          <w:rFonts w:hint="eastAsia" w:ascii="仿宋_GB2312" w:hAnsi="仿宋_GB2312" w:eastAsia="仿宋_GB2312" w:cs="仿宋_GB2312"/>
          <w:color w:val="000000"/>
          <w:sz w:val="32"/>
          <w:szCs w:val="32"/>
          <w:u w:val="single"/>
          <w:lang w:val="en-US" w:eastAsia="zh-CN"/>
        </w:rPr>
        <w:t>7</w:t>
      </w:r>
      <w:r>
        <w:rPr>
          <w:rFonts w:hint="eastAsia" w:ascii="仿宋_GB2312" w:hAnsi="仿宋_GB2312" w:eastAsia="仿宋_GB2312" w:cs="仿宋_GB2312"/>
          <w:color w:val="000000"/>
          <w:sz w:val="32"/>
          <w:szCs w:val="32"/>
        </w:rPr>
        <w:t>楼会议室。</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8" w:name="_Toc26546407"/>
      <w:r>
        <w:rPr>
          <w:rFonts w:ascii="黑体" w:hAnsi="黑体" w:eastAsia="黑体" w:cs="黑体"/>
          <w:b w:val="0"/>
          <w:bCs w:val="0"/>
          <w:color w:val="000000"/>
          <w:sz w:val="32"/>
          <w:szCs w:val="32"/>
        </w:rPr>
        <w:t>六、投标文件的递交</w:t>
      </w:r>
      <w:bookmarkEnd w:id="8"/>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1.标书1份正本，4份副本，共5份。</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2.投标单位的投标书应用非透明文件袋密封，在封签处加盖公章，并标明投标单位名称。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3.投标文件由投标人代表当面递交，时间为：</w:t>
      </w:r>
      <w:r>
        <w:rPr>
          <w:rFonts w:hint="eastAsia" w:ascii="仿宋_GB2312" w:hAnsi="仿宋_GB2312" w:eastAsia="仿宋_GB2312" w:cs="仿宋_GB2312"/>
          <w:color w:val="000000"/>
          <w:sz w:val="32"/>
          <w:szCs w:val="32"/>
          <w:u w:val="single"/>
        </w:rPr>
        <w:t>2023年</w:t>
      </w:r>
      <w:r>
        <w:rPr>
          <w:rFonts w:hint="eastAsia" w:ascii="仿宋_GB2312" w:hAnsi="仿宋_GB2312" w:eastAsia="仿宋_GB2312" w:cs="仿宋_GB2312"/>
          <w:color w:val="000000"/>
          <w:sz w:val="32"/>
          <w:szCs w:val="32"/>
          <w:u w:val="single"/>
          <w:lang w:val="en-US" w:eastAsia="zh-CN"/>
        </w:rPr>
        <w:t xml:space="preserve"> 9</w:t>
      </w:r>
      <w:r>
        <w:rPr>
          <w:rFonts w:hint="eastAsia" w:ascii="仿宋_GB2312" w:hAnsi="仿宋_GB2312" w:eastAsia="仿宋_GB2312" w:cs="仿宋_GB2312"/>
          <w:color w:val="000000"/>
          <w:sz w:val="32"/>
          <w:szCs w:val="32"/>
          <w:u w:val="single"/>
        </w:rPr>
        <w:t>月</w:t>
      </w:r>
      <w:r>
        <w:rPr>
          <w:rFonts w:hint="eastAsia" w:ascii="仿宋_GB2312" w:hAnsi="仿宋_GB2312" w:eastAsia="仿宋_GB2312" w:cs="仿宋_GB2312"/>
          <w:color w:val="000000"/>
          <w:sz w:val="32"/>
          <w:szCs w:val="32"/>
          <w:u w:val="single"/>
          <w:lang w:val="en-US" w:eastAsia="zh-CN"/>
        </w:rPr>
        <w:t xml:space="preserve">20 </w:t>
      </w:r>
      <w:r>
        <w:rPr>
          <w:rFonts w:hint="eastAsia" w:ascii="仿宋_GB2312" w:hAnsi="仿宋_GB2312" w:eastAsia="仿宋_GB2312" w:cs="仿宋_GB2312"/>
          <w:color w:val="000000"/>
          <w:sz w:val="32"/>
          <w:szCs w:val="32"/>
          <w:u w:val="single"/>
        </w:rPr>
        <w:t>日（星期</w:t>
      </w:r>
      <w:r>
        <w:rPr>
          <w:rFonts w:hint="eastAsia" w:ascii="仿宋_GB2312" w:hAnsi="仿宋_GB2312" w:eastAsia="仿宋_GB2312" w:cs="仿宋_GB2312"/>
          <w:color w:val="000000"/>
          <w:sz w:val="32"/>
          <w:szCs w:val="32"/>
          <w:u w:val="single"/>
          <w:lang w:val="en-US" w:eastAsia="zh-CN"/>
        </w:rPr>
        <w:t>三</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 xml:space="preserve">8 </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00</w:t>
      </w:r>
      <w:r>
        <w:rPr>
          <w:rFonts w:hint="eastAsia" w:ascii="仿宋_GB2312" w:hAnsi="仿宋_GB2312" w:eastAsia="仿宋_GB2312" w:cs="仿宋_GB2312"/>
          <w:color w:val="000000"/>
          <w:sz w:val="32"/>
          <w:szCs w:val="32"/>
          <w:u w:val="single"/>
        </w:rPr>
        <w:t xml:space="preserve"> 至</w:t>
      </w:r>
      <w:r>
        <w:rPr>
          <w:rFonts w:hint="eastAsia" w:ascii="仿宋_GB2312" w:hAnsi="仿宋_GB2312" w:eastAsia="仿宋_GB2312" w:cs="仿宋_GB2312"/>
          <w:color w:val="000000"/>
          <w:sz w:val="32"/>
          <w:szCs w:val="32"/>
          <w:u w:val="single"/>
          <w:lang w:val="en-US" w:eastAsia="zh-CN"/>
        </w:rPr>
        <w:t>10</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50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截止，地点在：佛山市顺德区乐从镇佛山新城佛山新闻中心</w:t>
      </w:r>
      <w:r>
        <w:rPr>
          <w:rFonts w:hint="eastAsia" w:ascii="仿宋_GB2312" w:hAnsi="仿宋_GB2312" w:eastAsia="仿宋_GB2312" w:cs="仿宋_GB2312"/>
          <w:color w:val="000000"/>
          <w:sz w:val="32"/>
          <w:szCs w:val="32"/>
          <w:u w:val="single"/>
          <w:lang w:val="en-US" w:eastAsia="zh-CN"/>
        </w:rPr>
        <w:t>1</w:t>
      </w:r>
      <w:r>
        <w:rPr>
          <w:rFonts w:hint="eastAsia" w:ascii="仿宋_GB2312" w:hAnsi="仿宋_GB2312" w:eastAsia="仿宋_GB2312" w:cs="仿宋_GB2312"/>
          <w:color w:val="000000"/>
          <w:sz w:val="32"/>
          <w:szCs w:val="32"/>
        </w:rPr>
        <w:t>号楼</w:t>
      </w:r>
      <w:r>
        <w:rPr>
          <w:rFonts w:hint="eastAsia" w:ascii="仿宋_GB2312" w:hAnsi="仿宋_GB2312" w:eastAsia="仿宋_GB2312" w:cs="仿宋_GB2312"/>
          <w:color w:val="000000"/>
          <w:sz w:val="32"/>
          <w:szCs w:val="32"/>
          <w:u w:val="single"/>
          <w:lang w:val="en-US" w:eastAsia="zh-CN"/>
        </w:rPr>
        <w:t>7</w:t>
      </w:r>
      <w:r>
        <w:rPr>
          <w:rFonts w:hint="eastAsia" w:ascii="仿宋_GB2312" w:hAnsi="仿宋_GB2312" w:eastAsia="仿宋_GB2312" w:cs="仿宋_GB2312"/>
          <w:color w:val="000000"/>
          <w:sz w:val="32"/>
          <w:szCs w:val="32"/>
        </w:rPr>
        <w:t>楼等候区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联系人</w:t>
      </w:r>
      <w:r>
        <w:rPr>
          <w:rFonts w:hint="eastAsia" w:ascii="仿宋_GB2312" w:hAnsi="仿宋_GB2312" w:eastAsia="仿宋_GB2312" w:cs="仿宋_GB2312"/>
          <w:color w:val="000000"/>
          <w:sz w:val="32"/>
          <w:szCs w:val="32"/>
          <w:u w:val="single"/>
          <w:lang w:val="en-US" w:eastAsia="zh-CN"/>
        </w:rPr>
        <w:t>罗</w:t>
      </w:r>
      <w:r>
        <w:rPr>
          <w:rFonts w:hint="eastAsia" w:ascii="仿宋_GB2312" w:hAnsi="仿宋_GB2312" w:eastAsia="仿宋_GB2312" w:cs="仿宋_GB2312"/>
          <w:color w:val="000000"/>
          <w:sz w:val="32"/>
          <w:szCs w:val="32"/>
          <w:u w:val="single"/>
        </w:rPr>
        <w:t>先生，</w:t>
      </w:r>
      <w:r>
        <w:rPr>
          <w:rFonts w:hint="eastAsia" w:ascii="仿宋_GB2312" w:hAnsi="仿宋_GB2312" w:eastAsia="仿宋_GB2312" w:cs="仿宋_GB2312"/>
          <w:color w:val="000000"/>
          <w:sz w:val="32"/>
          <w:szCs w:val="32"/>
          <w:u w:val="single"/>
          <w:lang w:val="en-US" w:eastAsia="zh-CN"/>
        </w:rPr>
        <w:t>13531420289</w:t>
      </w:r>
      <w:r>
        <w:rPr>
          <w:rFonts w:hint="eastAsia" w:ascii="仿宋_GB2312" w:hAnsi="仿宋_GB2312" w:eastAsia="仿宋_GB2312" w:cs="仿宋_GB2312"/>
          <w:color w:val="000000"/>
          <w:sz w:val="32"/>
          <w:szCs w:val="32"/>
        </w:rPr>
        <w:t>。佛山珠江传媒集团股份有限公司将拒绝在投标截止时间后接收投标文件。</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bookmarkStart w:id="9" w:name="_Toc26546408"/>
      <w:r>
        <w:rPr>
          <w:rFonts w:ascii="黑体" w:hAnsi="黑体" w:eastAsia="黑体" w:cs="黑体"/>
          <w:b w:val="0"/>
          <w:bCs w:val="0"/>
          <w:color w:val="000000"/>
          <w:sz w:val="32"/>
          <w:szCs w:val="32"/>
        </w:rPr>
        <w:t>七、投标文件的内容</w:t>
      </w:r>
      <w:bookmarkEnd w:id="9"/>
      <w:bookmarkStart w:id="10" w:name="_Toc26546409"/>
    </w:p>
    <w:p>
      <w:pPr>
        <w:pStyle w:val="10"/>
        <w:keepNext/>
        <w:keepLines/>
        <w:spacing w:beforeAutospacing="0" w:afterAutospacing="0" w:line="560" w:lineRule="exact"/>
        <w:ind w:firstLine="640" w:firstLineChars="200"/>
        <w:rPr>
          <w:rFonts w:ascii="楷体_GB2312" w:hAnsi="楷体_GB2312" w:eastAsia="楷体_GB2312" w:cs="楷体_GB2312"/>
          <w:b w:val="0"/>
          <w:bCs w:val="0"/>
          <w:color w:val="000000"/>
          <w:sz w:val="32"/>
          <w:szCs w:val="32"/>
        </w:rPr>
      </w:pPr>
      <w:r>
        <w:rPr>
          <w:rFonts w:ascii="楷体_GB2312" w:hAnsi="楷体_GB2312" w:eastAsia="楷体_GB2312" w:cs="楷体_GB2312"/>
          <w:b w:val="0"/>
          <w:bCs w:val="0"/>
          <w:color w:val="000000"/>
          <w:sz w:val="32"/>
          <w:szCs w:val="32"/>
        </w:rPr>
        <w:t>（一）资格性材料</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1、营业执照复印件。</w:t>
      </w:r>
    </w:p>
    <w:p>
      <w:pPr>
        <w:pStyle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2、企业法人身份证复印件</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3、法人代表及代理人授权书</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4、企业纳税证明</w:t>
      </w:r>
    </w:p>
    <w:p>
      <w:pPr>
        <w:pStyle w:val="10"/>
        <w:keepNext/>
        <w:keepLines/>
        <w:spacing w:beforeAutospacing="0" w:afterAutospacing="0" w:line="560" w:lineRule="exact"/>
        <w:ind w:firstLine="640" w:firstLineChars="200"/>
        <w:rPr>
          <w:rFonts w:hint="eastAsia"/>
        </w:rPr>
      </w:pPr>
      <w:r>
        <w:rPr>
          <w:rFonts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val="en-US" w:eastAsia="zh-CN"/>
        </w:rPr>
        <w:t>二</w:t>
      </w:r>
      <w:r>
        <w:rPr>
          <w:rFonts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val="en-US" w:eastAsia="zh-CN"/>
        </w:rPr>
        <w:t>项目</w:t>
      </w:r>
      <w:r>
        <w:rPr>
          <w:rFonts w:ascii="楷体_GB2312" w:hAnsi="楷体_GB2312" w:eastAsia="楷体_GB2312" w:cs="楷体_GB2312"/>
          <w:b w:val="0"/>
          <w:bCs w:val="0"/>
          <w:color w:val="000000"/>
          <w:sz w:val="32"/>
          <w:szCs w:val="32"/>
        </w:rPr>
        <w:t>材料</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、总体项目的详细报价清单。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、投标方认为需要提供的其它相关文件资料。</w:t>
      </w:r>
    </w:p>
    <w:p>
      <w:pPr>
        <w:pStyle w:val="10"/>
        <w:numPr>
          <w:ilvl w:val="0"/>
          <w:numId w:val="3"/>
        </w:numPr>
        <w:spacing w:beforeAutospacing="0" w:afterAutospacing="0" w:line="560" w:lineRule="exact"/>
        <w:ind w:firstLine="640" w:firstLineChars="200"/>
        <w:rPr>
          <w:rFonts w:ascii="黑体" w:hAnsi="黑体" w:eastAsia="黑体" w:cs="黑体"/>
          <w:b w:val="0"/>
          <w:bCs w:val="0"/>
          <w:color w:val="000000"/>
          <w:sz w:val="32"/>
          <w:szCs w:val="32"/>
        </w:rPr>
      </w:pPr>
      <w:r>
        <w:rPr>
          <w:rFonts w:ascii="黑体" w:hAnsi="黑体" w:eastAsia="黑体" w:cs="黑体"/>
          <w:b w:val="0"/>
          <w:bCs w:val="0"/>
          <w:color w:val="000000"/>
          <w:sz w:val="32"/>
          <w:szCs w:val="32"/>
        </w:rPr>
        <w:t>评选标准</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（一）报价清单内的项目、规格、数量等不得更改，否则视为无效投标。</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（二）本次活动报价限额为人民币28万元，超出限额视为无效投标。</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（三）价低者中标。</w:t>
      </w:r>
    </w:p>
    <w:p/>
    <w:p>
      <w:pPr>
        <w:pStyle w:val="10"/>
        <w:spacing w:beforeAutospacing="0" w:afterAutospacing="0" w:line="560" w:lineRule="exact"/>
        <w:ind w:firstLine="640" w:firstLineChars="200"/>
        <w:rPr>
          <w:rFonts w:ascii="黑体" w:hAnsi="黑体" w:eastAsia="黑体" w:cs="黑体"/>
          <w:b w:val="0"/>
          <w:bCs w:val="0"/>
          <w:color w:val="000000"/>
          <w:sz w:val="32"/>
          <w:szCs w:val="32"/>
        </w:rPr>
      </w:pPr>
      <w:r>
        <w:rPr>
          <w:rFonts w:ascii="黑体" w:hAnsi="黑体" w:eastAsia="黑体" w:cs="黑体"/>
          <w:b w:val="0"/>
          <w:bCs w:val="0"/>
          <w:color w:val="000000"/>
          <w:sz w:val="32"/>
          <w:szCs w:val="32"/>
        </w:rPr>
        <w:t>九、中标通知</w:t>
      </w:r>
      <w:bookmarkEnd w:id="10"/>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定标后，佛山珠江传媒集团股份有限公司将以书面形式发出《中标通知书》。《中标通知书》一经发出即发生法律效力。《中标通知书》将作为佛山珠江传媒集团股份有限公司与中标单位签订合同的依据之一。</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11" w:name="_Toc26546410"/>
      <w:r>
        <w:rPr>
          <w:rFonts w:ascii="黑体" w:hAnsi="黑体" w:eastAsia="黑体" w:cs="黑体"/>
          <w:b w:val="0"/>
          <w:bCs w:val="0"/>
          <w:color w:val="000000"/>
          <w:sz w:val="32"/>
          <w:szCs w:val="32"/>
        </w:rPr>
        <w:t>十、签订合同</w:t>
      </w:r>
      <w:bookmarkEnd w:id="11"/>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佛山珠江传媒集团股份有限公司按照招标文件与中标单位签订书面合同，佛山珠江传媒集团股份有限公司对有关内容有权作出必要的细化和补充，但有关细节和补充需经过双方协商并同意，同时不得背离招标文件和投标文件的实质性内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2.中标单位应当按照招标文件和《中标通知书》与佛山珠江传媒集团股份有限公司签订合同。</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3.附件。附件1：告知书；附件2：承诺书。</w:t>
      </w:r>
    </w:p>
    <w:p>
      <w:pPr>
        <w:pStyle w:val="2"/>
        <w:rPr>
          <w:rFonts w:hint="eastAsia"/>
        </w:rPr>
      </w:pPr>
    </w:p>
    <w:p>
      <w:pPr>
        <w:pStyle w:val="3"/>
      </w:pPr>
    </w:p>
    <w:p>
      <w:pPr>
        <w:pStyle w:val="3"/>
      </w:pPr>
    </w:p>
    <w:p>
      <w:pPr>
        <w:wordWrap w:val="0"/>
        <w:spacing w:line="560" w:lineRule="exact"/>
        <w:jc w:val="right"/>
        <w:rPr>
          <w:rFonts w:hint="eastAsia" w:ascii="仿宋_GB2312" w:hAnsi="仿宋_GB2312" w:eastAsia="仿宋_GB2312" w:cs="仿宋_GB2312"/>
          <w:color w:val="000000"/>
          <w:sz w:val="32"/>
          <w:szCs w:val="32"/>
        </w:rPr>
      </w:pPr>
    </w:p>
    <w:p>
      <w:pPr>
        <w:wordWrap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佛山珠江传媒集团股份有限公司</w:t>
      </w:r>
      <w:bookmarkStart w:id="13" w:name="_GoBack"/>
      <w:bookmarkEnd w:id="13"/>
    </w:p>
    <w:p>
      <w:pPr>
        <w:wordWrap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日</w:t>
      </w:r>
      <w:bookmarkStart w:id="12" w:name="_Toc337804922"/>
    </w:p>
    <w:p>
      <w:pPr>
        <w:widowControl/>
        <w:spacing w:line="520" w:lineRule="exact"/>
        <w:ind w:firstLine="210" w:firstLineChars="100"/>
        <w:rPr>
          <w:rFonts w:hint="eastAsia" w:ascii="黑体" w:hAnsi="黑体" w:eastAsia="黑体" w:cs="黑体"/>
          <w:color w:val="000000"/>
          <w:sz w:val="32"/>
          <w:szCs w:val="32"/>
        </w:rPr>
      </w:pPr>
      <w:r>
        <w:rPr>
          <w:rFonts w:hint="eastAsia" w:ascii="仿宋_GB2312" w:hAnsi="仿宋_GB2312" w:eastAsia="仿宋_GB2312" w:cs="仿宋_GB2312"/>
          <w:color w:val="000000"/>
        </w:rPr>
        <w:br w:type="page"/>
      </w:r>
      <w:bookmarkEnd w:id="12"/>
      <w:r>
        <w:rPr>
          <w:rFonts w:hint="eastAsia" w:ascii="黑体" w:hAnsi="黑体" w:eastAsia="黑体" w:cs="黑体"/>
          <w:color w:val="000000"/>
          <w:sz w:val="32"/>
          <w:szCs w:val="32"/>
        </w:rPr>
        <w:t xml:space="preserve">附件                </w:t>
      </w:r>
    </w:p>
    <w:p>
      <w:pPr>
        <w:widowControl/>
        <w:spacing w:line="520" w:lineRule="exact"/>
        <w:ind w:firstLine="440" w:firstLineChars="100"/>
        <w:jc w:val="center"/>
        <w:rPr>
          <w:rFonts w:ascii="Times New Roman" w:hAnsi="Times New Roman"/>
          <w:color w:val="000000"/>
          <w:kern w:val="1"/>
          <w:sz w:val="44"/>
          <w:szCs w:val="44"/>
        </w:rPr>
      </w:pPr>
      <w:r>
        <w:rPr>
          <w:rFonts w:hint="eastAsia" w:ascii="方正小标宋简体" w:hAnsi="方正小标宋简体" w:eastAsia="方正小标宋简体" w:cs="方正小标宋简体"/>
          <w:color w:val="000000"/>
          <w:kern w:val="1"/>
          <w:sz w:val="44"/>
          <w:szCs w:val="44"/>
        </w:rPr>
        <w:t>告知书</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合作方单位全称</w:t>
      </w:r>
      <w:r>
        <w:rPr>
          <w:rFonts w:hint="eastAsia" w:ascii="仿宋_GB2312" w:hAnsi="仿宋_GB2312" w:eastAsia="仿宋_GB2312" w:cs="仿宋_GB2312"/>
          <w:color w:val="000000"/>
          <w:sz w:val="32"/>
          <w:szCs w:val="32"/>
        </w:rPr>
        <w:t>：</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你与我方合作的</w:t>
      </w:r>
      <w:r>
        <w:rPr>
          <w:rFonts w:hint="eastAsia" w:ascii="仿宋_GB2312" w:hAnsi="仿宋_GB2312" w:eastAsia="仿宋_GB2312" w:cs="仿宋_GB2312"/>
          <w:color w:val="000000"/>
          <w:sz w:val="32"/>
          <w:szCs w:val="32"/>
          <w:u w:val="single"/>
        </w:rPr>
        <w:t xml:space="preserve"> 项目名称 </w:t>
      </w:r>
      <w:r>
        <w:rPr>
          <w:rFonts w:hint="eastAsia" w:ascii="仿宋_GB2312" w:hAnsi="仿宋_GB2312" w:eastAsia="仿宋_GB2312" w:cs="仿宋_GB2312"/>
          <w:color w:val="000000"/>
          <w:sz w:val="32"/>
          <w:szCs w:val="32"/>
        </w:rPr>
        <w:t>项目目前进行中，你不需要向我方任何人员支付任何形式的回扣、好处费，请客送礼，或者其他变相利益。否则你的行为将触犯法律，行贿、受贿同样犯法。如有人索贿，请向佛山市新闻传媒中心（佛山传媒集团有限责任公司）纪检监察部举报。举报联系人：梁洪江，举报电话：28365522。</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特此告知。</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佛山珠江传媒集团股份有限公司</w:t>
      </w:r>
    </w:p>
    <w:p>
      <w:pPr>
        <w:spacing w:line="500" w:lineRule="exact"/>
        <w:ind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00" w:lineRule="exact"/>
        <w:jc w:val="center"/>
        <w:rPr>
          <w:rFonts w:hint="eastAsia" w:ascii="Times New Roman" w:hAnsi="Times New Roman"/>
          <w:color w:val="000000"/>
          <w:kern w:val="1"/>
          <w:sz w:val="44"/>
          <w:szCs w:val="44"/>
        </w:rPr>
      </w:pPr>
    </w:p>
    <w:p>
      <w:pPr>
        <w:widowControl/>
        <w:spacing w:line="520" w:lineRule="exact"/>
        <w:ind w:firstLine="440" w:firstLineChars="100"/>
        <w:jc w:val="center"/>
        <w:rPr>
          <w:rFonts w:hint="eastAsia" w:ascii="方正小标宋简体" w:hAnsi="方正小标宋简体" w:eastAsia="方正小标宋简体" w:cs="方正小标宋简体"/>
          <w:color w:val="000000"/>
          <w:kern w:val="1"/>
          <w:sz w:val="44"/>
          <w:szCs w:val="44"/>
        </w:rPr>
      </w:pPr>
      <w:r>
        <w:rPr>
          <w:rFonts w:hint="eastAsia" w:ascii="方正小标宋简体" w:hAnsi="方正小标宋简体" w:eastAsia="方正小标宋简体" w:cs="方正小标宋简体"/>
          <w:color w:val="000000"/>
          <w:kern w:val="1"/>
          <w:sz w:val="44"/>
          <w:szCs w:val="44"/>
        </w:rPr>
        <w:t>承诺书</w:t>
      </w:r>
    </w:p>
    <w:p>
      <w:pPr>
        <w:spacing w:line="520" w:lineRule="exact"/>
        <w:ind w:firstLine="56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kern w:val="1"/>
          <w:sz w:val="28"/>
          <w:szCs w:val="28"/>
        </w:rPr>
        <w:t>我</w:t>
      </w:r>
      <w:r>
        <w:rPr>
          <w:rFonts w:hint="eastAsia" w:ascii="仿宋_GB2312" w:hAnsi="仿宋_GB2312" w:eastAsia="仿宋_GB2312" w:cs="仿宋_GB2312"/>
          <w:color w:val="000000"/>
          <w:sz w:val="32"/>
          <w:szCs w:val="32"/>
        </w:rPr>
        <w:t>方与贵单位合作的</w:t>
      </w:r>
      <w:r>
        <w:rPr>
          <w:rFonts w:hint="eastAsia" w:ascii="仿宋_GB2312" w:hAnsi="仿宋_GB2312" w:eastAsia="仿宋_GB2312" w:cs="仿宋_GB2312"/>
          <w:color w:val="000000"/>
          <w:sz w:val="32"/>
          <w:szCs w:val="32"/>
          <w:u w:val="single"/>
        </w:rPr>
        <w:t xml:space="preserve"> 项目名称 </w:t>
      </w:r>
      <w:r>
        <w:rPr>
          <w:rFonts w:hint="eastAsia" w:ascii="仿宋_GB2312" w:hAnsi="仿宋_GB2312" w:eastAsia="仿宋_GB2312" w:cs="仿宋_GB2312"/>
          <w:color w:val="000000"/>
          <w:sz w:val="32"/>
          <w:szCs w:val="32"/>
        </w:rPr>
        <w:t>项目目前进行中，贵单位的《告知书》已收到，对《告知书》的内容已知悉，我保证不向贵单位任何人员行贿、请客送礼、支付任何形式的回扣、好处费，或者其他变相利益。</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时，我方承诺严格履行合同（协议）约定，未经书面授权同意，不得使用佛山市新闻传媒中心（佛山传媒集团有限责任公司）的品牌、LOGO、资源及内容等知识产权开展宣传、招生、招商、经营活动等一切业务；如有违规，愿意承担一切相应的法律后果。</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承诺人：</w:t>
      </w:r>
    </w:p>
    <w:p>
      <w:pPr>
        <w:spacing w:line="500" w:lineRule="exact"/>
        <w:ind w:firstLine="560"/>
        <w:rPr>
          <w:rFonts w:ascii="仿宋_GB2312" w:hAnsi="仿宋_GB2312" w:eastAsia="仿宋_GB2312"/>
          <w:color w:val="000000"/>
          <w:kern w:val="1"/>
          <w:sz w:val="28"/>
          <w:szCs w:val="28"/>
        </w:rPr>
      </w:pPr>
      <w:r>
        <w:rPr>
          <w:rFonts w:hint="eastAsia" w:ascii="仿宋_GB2312" w:hAnsi="仿宋_GB2312" w:eastAsia="仿宋_GB2312"/>
          <w:color w:val="000000"/>
          <w:kern w:val="1"/>
          <w:sz w:val="28"/>
          <w:szCs w:val="28"/>
        </w:rPr>
        <w:t xml:space="preserve">                         日  期：</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年</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月</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日</w:t>
      </w: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04DC7A-22F7-48C5-B04E-F3712EA570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002020204"/>
    <w:charset w:val="86"/>
    <w:family w:val="swiss"/>
    <w:pitch w:val="default"/>
    <w:sig w:usb0="00000000" w:usb1="00000000" w:usb2="0000003F" w:usb3="00000000" w:csb0="603F01FF" w:csb1="FFFF0000"/>
  </w:font>
  <w:font w:name="仿宋_GB2312">
    <w:altName w:val="仿宋"/>
    <w:panose1 w:val="02010609030001010101"/>
    <w:charset w:val="86"/>
    <w:family w:val="modern"/>
    <w:pitch w:val="default"/>
    <w:sig w:usb0="00000000" w:usb1="00000000" w:usb2="00000000" w:usb3="00000000" w:csb0="00040000" w:csb1="00000000"/>
    <w:embedRegular r:id="rId2" w:fontKey="{C1DE41CC-B040-4168-B4CB-B38A1F2429AD}"/>
  </w:font>
  <w:font w:name="方正小标宋简体">
    <w:panose1 w:val="02000000000000000000"/>
    <w:charset w:val="86"/>
    <w:family w:val="script"/>
    <w:pitch w:val="default"/>
    <w:sig w:usb0="00000001" w:usb1="08000000" w:usb2="00000000" w:usb3="00000000" w:csb0="00040000" w:csb1="00000000"/>
    <w:embedRegular r:id="rId3" w:fontKey="{18476B84-677C-478A-AE6A-79B87EE14FF7}"/>
  </w:font>
  <w:font w:name="楷体_GB2312">
    <w:altName w:val="楷体"/>
    <w:panose1 w:val="02010609030001010101"/>
    <w:charset w:val="86"/>
    <w:family w:val="modern"/>
    <w:pitch w:val="default"/>
    <w:sig w:usb0="00000000" w:usb1="00000000" w:usb2="00000000" w:usb3="00000000" w:csb0="00040000" w:csb1="00000000"/>
    <w:embedRegular r:id="rId4" w:fontKey="{FA77D25A-4832-414F-A39B-BA8D134A19A6}"/>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321" w:h="357" w:hRule="exact" w:wrap="around" w:vAnchor="page" w:hAnchor="page" w:x="9130" w:y="15083"/>
      <w:rPr>
        <w:rStyle w:val="19"/>
        <w:rFonts w:hint="eastAsia"/>
        <w:sz w:val="28"/>
      </w:rPr>
    </w:pPr>
    <w:r>
      <w:rPr>
        <w:rStyle w:val="19"/>
        <w:rFonts w:hint="eastAsia" w:ascii="宋体" w:hAnsi="宋体"/>
        <w:sz w:val="28"/>
      </w:rPr>
      <w:t xml:space="preserve">— </w:t>
    </w:r>
    <w:r>
      <w:rPr>
        <w:rFonts w:hint="eastAsia" w:ascii="宋体" w:hAnsi="宋体"/>
        <w:sz w:val="28"/>
      </w:rPr>
      <w:fldChar w:fldCharType="begin"/>
    </w:r>
    <w:r>
      <w:rPr>
        <w:rStyle w:val="19"/>
        <w:rFonts w:hint="eastAsia" w:ascii="宋体" w:hAnsi="宋体"/>
        <w:sz w:val="28"/>
      </w:rPr>
      <w:instrText xml:space="preserve">PAGE  </w:instrText>
    </w:r>
    <w:r>
      <w:rPr>
        <w:rFonts w:hint="eastAsia" w:ascii="宋体" w:hAnsi="宋体"/>
        <w:sz w:val="28"/>
      </w:rPr>
      <w:fldChar w:fldCharType="separate"/>
    </w:r>
    <w:r>
      <w:rPr>
        <w:rStyle w:val="19"/>
        <w:rFonts w:ascii="宋体" w:hAnsi="宋体"/>
        <w:sz w:val="28"/>
      </w:rPr>
      <w:t>11</w:t>
    </w:r>
    <w:r>
      <w:rPr>
        <w:rFonts w:hint="eastAsia" w:ascii="宋体" w:hAnsi="宋体"/>
        <w:sz w:val="28"/>
      </w:rPr>
      <w:fldChar w:fldCharType="end"/>
    </w:r>
    <w:r>
      <w:rPr>
        <w:rStyle w:val="19"/>
        <w:rFonts w:hint="eastAsia" w:ascii="宋体" w:hAnsi="宋体"/>
        <w:sz w:val="28"/>
      </w:rPr>
      <w:t xml:space="preserve"> —</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321" w:h="357" w:hRule="exact" w:wrap="around" w:vAnchor="page" w:hAnchor="page" w:x="1849" w:y="15083"/>
      <w:rPr>
        <w:rStyle w:val="19"/>
        <w:rFonts w:hint="eastAsia"/>
        <w:sz w:val="28"/>
      </w:rPr>
    </w:pPr>
    <w:r>
      <w:rPr>
        <w:rStyle w:val="19"/>
        <w:rFonts w:hint="eastAsia" w:ascii="宋体" w:hAnsi="宋体"/>
        <w:sz w:val="28"/>
      </w:rPr>
      <w:t xml:space="preserve">— </w:t>
    </w:r>
    <w:r>
      <w:rPr>
        <w:rFonts w:hint="eastAsia" w:ascii="宋体" w:hAnsi="宋体"/>
        <w:sz w:val="28"/>
      </w:rPr>
      <w:fldChar w:fldCharType="begin"/>
    </w:r>
    <w:r>
      <w:rPr>
        <w:rStyle w:val="19"/>
        <w:rFonts w:hint="eastAsia" w:ascii="宋体" w:hAnsi="宋体"/>
        <w:sz w:val="28"/>
      </w:rPr>
      <w:instrText xml:space="preserve">PAGE  </w:instrText>
    </w:r>
    <w:r>
      <w:rPr>
        <w:rFonts w:hint="eastAsia" w:ascii="宋体" w:hAnsi="宋体"/>
        <w:sz w:val="28"/>
      </w:rPr>
      <w:fldChar w:fldCharType="separate"/>
    </w:r>
    <w:r>
      <w:rPr>
        <w:rStyle w:val="19"/>
        <w:rFonts w:ascii="宋体" w:hAnsi="宋体"/>
        <w:sz w:val="28"/>
      </w:rPr>
      <w:t>2</w:t>
    </w:r>
    <w:r>
      <w:rPr>
        <w:rFonts w:hint="eastAsia" w:ascii="宋体" w:hAnsi="宋体"/>
        <w:sz w:val="28"/>
      </w:rPr>
      <w:fldChar w:fldCharType="end"/>
    </w:r>
    <w:r>
      <w:rPr>
        <w:rStyle w:val="19"/>
        <w:rFonts w:hint="eastAsia" w:ascii="宋体" w:hAnsi="宋体"/>
        <w:sz w:val="28"/>
      </w:rPr>
      <w:t xml:space="preserve"> —</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第%1章"/>
      <w:lvlJc w:val="left"/>
      <w:pPr>
        <w:tabs>
          <w:tab w:val="left" w:pos="1000"/>
        </w:tabs>
        <w:ind w:left="1000" w:hanging="432"/>
      </w:pPr>
      <w:rPr>
        <w:rFonts w:hint="eastAsia"/>
      </w:rPr>
    </w:lvl>
    <w:lvl w:ilvl="1" w:tentative="0">
      <w:start w:val="1"/>
      <w:numFmt w:val="decimal"/>
      <w:pStyle w:val="9"/>
      <w:lvlText w:val="%1.%2"/>
      <w:lvlJc w:val="left"/>
      <w:pPr>
        <w:tabs>
          <w:tab w:val="left" w:pos="1152"/>
        </w:tabs>
        <w:ind w:left="1152" w:hanging="576"/>
      </w:pPr>
      <w:rPr>
        <w:rFonts w:hint="eastAsia"/>
      </w:rPr>
    </w:lvl>
    <w:lvl w:ilvl="2" w:tentative="0">
      <w:start w:val="1"/>
      <w:numFmt w:val="decimal"/>
      <w:lvlText w:val="%1.%2.%3"/>
      <w:lvlJc w:val="left"/>
      <w:pPr>
        <w:tabs>
          <w:tab w:val="left" w:pos="1571"/>
        </w:tabs>
        <w:ind w:left="1571" w:hanging="720"/>
      </w:pPr>
      <w:rPr>
        <w:rFonts w:hint="eastAsia"/>
        <w:b w:val="0"/>
        <w:i w:val="0"/>
      </w:rPr>
    </w:lvl>
    <w:lvl w:ilvl="3" w:tentative="0">
      <w:start w:val="1"/>
      <w:numFmt w:val="decimal"/>
      <w:lvlText w:val="%1.%2.%3.%4"/>
      <w:lvlJc w:val="left"/>
      <w:pPr>
        <w:tabs>
          <w:tab w:val="left" w:pos="5542"/>
        </w:tabs>
        <w:ind w:left="5542" w:hanging="864"/>
      </w:pPr>
      <w:rPr>
        <w:rFonts w:hint="eastAsia"/>
      </w:rPr>
    </w:lvl>
    <w:lvl w:ilvl="4" w:tentative="0">
      <w:start w:val="1"/>
      <w:numFmt w:val="decimal"/>
      <w:lvlText w:val="%1.%2.%3.%4.%5"/>
      <w:lvlJc w:val="left"/>
      <w:pPr>
        <w:tabs>
          <w:tab w:val="left" w:pos="1584"/>
        </w:tabs>
        <w:ind w:left="1584" w:hanging="1008"/>
      </w:pPr>
      <w:rPr>
        <w:rFonts w:hint="eastAsia"/>
      </w:rPr>
    </w:lvl>
    <w:lvl w:ilvl="5" w:tentative="0">
      <w:start w:val="1"/>
      <w:numFmt w:val="decimal"/>
      <w:lvlText w:val="%1.%2.%3.%4.%5.%6"/>
      <w:lvlJc w:val="left"/>
      <w:pPr>
        <w:tabs>
          <w:tab w:val="left" w:pos="1728"/>
        </w:tabs>
        <w:ind w:left="1728" w:hanging="1152"/>
      </w:pPr>
      <w:rPr>
        <w:rFonts w:hint="eastAsia"/>
      </w:rPr>
    </w:lvl>
    <w:lvl w:ilvl="6" w:tentative="0">
      <w:start w:val="1"/>
      <w:numFmt w:val="decimal"/>
      <w:lvlText w:val="%1.%2.%3.%4.%5.%6.%7"/>
      <w:lvlJc w:val="left"/>
      <w:pPr>
        <w:tabs>
          <w:tab w:val="left" w:pos="1872"/>
        </w:tabs>
        <w:ind w:left="1872" w:hanging="1296"/>
      </w:pPr>
      <w:rPr>
        <w:rFonts w:hint="eastAsia"/>
      </w:rPr>
    </w:lvl>
    <w:lvl w:ilvl="7" w:tentative="0">
      <w:start w:val="1"/>
      <w:numFmt w:val="decimal"/>
      <w:lvlText w:val="%1.%2.%3.%4.%5.%6.%7.%8"/>
      <w:lvlJc w:val="left"/>
      <w:pPr>
        <w:tabs>
          <w:tab w:val="left" w:pos="2016"/>
        </w:tabs>
        <w:ind w:left="2016" w:hanging="1440"/>
      </w:pPr>
      <w:rPr>
        <w:rFonts w:hint="eastAsia"/>
      </w:rPr>
    </w:lvl>
    <w:lvl w:ilvl="8" w:tentative="0">
      <w:start w:val="1"/>
      <w:numFmt w:val="decimal"/>
      <w:lvlText w:val="%1.%2.%3.%4.%5.%6.%7.%8.%9"/>
      <w:lvlJc w:val="left"/>
      <w:pPr>
        <w:tabs>
          <w:tab w:val="left" w:pos="2160"/>
        </w:tabs>
        <w:ind w:left="2160" w:hanging="1584"/>
      </w:pPr>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Y2UwMzNmZjM0MzU5MWRjMjcxODQxNjVmMGFhYTEifQ=="/>
  </w:docVars>
  <w:rsids>
    <w:rsidRoot w:val="00000000"/>
    <w:rsid w:val="03B63639"/>
    <w:rsid w:val="5DF32F93"/>
    <w:rsid w:val="681D7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10">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9">
    <w:name w:val="heading 2"/>
    <w:basedOn w:val="1"/>
    <w:next w:val="1"/>
    <w:qFormat/>
    <w:uiPriority w:val="0"/>
    <w:pPr>
      <w:keepNext/>
      <w:keepLines/>
      <w:numPr>
        <w:ilvl w:val="1"/>
        <w:numId w:val="1"/>
      </w:numPr>
      <w:tabs>
        <w:tab w:val="left" w:pos="1000"/>
      </w:tabs>
      <w:spacing w:before="260" w:after="260" w:line="408" w:lineRule="auto"/>
      <w:outlineLvl w:val="1"/>
    </w:pPr>
    <w:rPr>
      <w:rFonts w:ascii="Arial" w:hAnsi="Arial" w:eastAsia="黑体"/>
      <w:b/>
      <w:bCs/>
      <w:sz w:val="32"/>
      <w:szCs w:val="32"/>
    </w:rPr>
  </w:style>
  <w:style w:type="character" w:default="1" w:styleId="18">
    <w:name w:val="Default Paragraph Font"/>
    <w:qFormat/>
    <w:uiPriority w:val="0"/>
  </w:style>
  <w:style w:type="table" w:default="1" w:styleId="16">
    <w:name w:val="Normal Table"/>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rPr>
      <w:szCs w:val="21"/>
    </w:rPr>
  </w:style>
  <w:style w:type="paragraph" w:customStyle="1" w:styleId="3">
    <w:name w:val="Default"/>
    <w:basedOn w:val="4"/>
    <w:qFormat/>
    <w:uiPriority w:val="99"/>
    <w:pPr>
      <w:autoSpaceDE w:val="0"/>
      <w:autoSpaceDN w:val="0"/>
      <w:adjustRightInd w:val="0"/>
    </w:pPr>
    <w:rPr>
      <w:rFonts w:hint="eastAsia" w:ascii="宋体" w:hAnsi="宋体"/>
      <w:color w:val="000000"/>
      <w:sz w:val="24"/>
    </w:rPr>
  </w:style>
  <w:style w:type="paragraph" w:customStyle="1" w:styleId="4">
    <w:name w:val="正文_2"/>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
    <w:name w:val="Plain Text2"/>
    <w:basedOn w:val="6"/>
    <w:qFormat/>
    <w:uiPriority w:val="0"/>
    <w:rPr>
      <w:rFonts w:ascii="宋体" w:hAnsi="Courier New" w:cs="Courier New"/>
      <w:szCs w:val="21"/>
    </w:rPr>
  </w:style>
  <w:style w:type="paragraph" w:customStyle="1" w:styleId="6">
    <w:name w:val="正文_1_0_0"/>
    <w:basedOn w:val="7"/>
    <w:next w:val="5"/>
    <w:qFormat/>
    <w:uiPriority w:val="0"/>
  </w:style>
  <w:style w:type="paragraph" w:customStyle="1" w:styleId="7">
    <w:name w:val="正文_1_0"/>
    <w:basedOn w:val="8"/>
    <w:next w:val="5"/>
    <w:qFormat/>
    <w:uiPriority w:val="0"/>
    <w:rPr>
      <w:rFonts w:cs="Times New Roman"/>
      <w:szCs w:val="22"/>
    </w:rPr>
  </w:style>
  <w:style w:type="paragraph" w:customStyle="1" w:styleId="8">
    <w:name w:val="正文_1"/>
    <w:basedOn w:val="4"/>
    <w:next w:val="9"/>
    <w:qFormat/>
    <w:uiPriority w:val="0"/>
    <w:rPr>
      <w:rFonts w:ascii="Calibri" w:hAnsi="Calibri" w:cs="Calibri"/>
      <w:szCs w:val="21"/>
    </w:rPr>
  </w:style>
  <w:style w:type="paragraph" w:styleId="11">
    <w:name w:val="annotation text"/>
    <w:basedOn w:val="1"/>
    <w:next w:val="1"/>
    <w:qFormat/>
    <w:uiPriority w:val="0"/>
    <w:pPr>
      <w:jc w:val="left"/>
    </w:pPr>
  </w:style>
  <w:style w:type="paragraph" w:styleId="12">
    <w:name w:val="Plain Text"/>
    <w:basedOn w:val="1"/>
    <w:next w:val="1"/>
    <w:qFormat/>
    <w:uiPriority w:val="0"/>
    <w:rPr>
      <w:rFonts w:ascii="宋体" w:hAnsi="Courier New" w:cs="Courier New"/>
      <w:szCs w:val="21"/>
    </w:rPr>
  </w:style>
  <w:style w:type="paragraph" w:styleId="13">
    <w:name w:val="Date"/>
    <w:basedOn w:val="1"/>
    <w:next w:val="1"/>
    <w:qFormat/>
    <w:uiPriority w:val="99"/>
    <w:pPr>
      <w:ind w:left="100" w:leftChars="2500"/>
    </w:p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paragraph" w:customStyle="1" w:styleId="2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lang w:val="en-US" w:eastAsia="zh-CN" w:bidi="ar-SA"/>
    </w:rPr>
  </w:style>
  <w:style w:type="paragraph" w:customStyle="1" w:styleId="21">
    <w:name w:val="正文 A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8"/>
      <w:szCs w:val="28"/>
      <w:lang w:val="en-US" w:eastAsia="zh-CN" w:bidi="ar-SA"/>
    </w:rPr>
  </w:style>
  <w:style w:type="character" w:customStyle="1" w:styleId="22">
    <w:name w:val="font31"/>
    <w:basedOn w:val="18"/>
    <w:qFormat/>
    <w:uiPriority w:val="0"/>
    <w:rPr>
      <w:rFonts w:hint="eastAsia" w:ascii="宋体" w:hAnsi="宋体" w:eastAsia="宋体" w:cs="宋体"/>
      <w:color w:val="000000"/>
      <w:sz w:val="24"/>
      <w:szCs w:val="24"/>
      <w:u w:val="none"/>
    </w:rPr>
  </w:style>
  <w:style w:type="character" w:customStyle="1" w:styleId="23">
    <w:name w:val="font71"/>
    <w:basedOn w:val="18"/>
    <w:qFormat/>
    <w:uiPriority w:val="0"/>
    <w:rPr>
      <w:rFonts w:hint="eastAsia" w:ascii="黑体" w:hAnsi="宋体" w:eastAsia="黑体" w:cs="黑体"/>
      <w:color w:val="000000"/>
      <w:sz w:val="24"/>
      <w:szCs w:val="24"/>
      <w:u w:val="none"/>
    </w:rPr>
  </w:style>
  <w:style w:type="character" w:customStyle="1" w:styleId="24">
    <w:name w:val="font101"/>
    <w:basedOn w:val="18"/>
    <w:qFormat/>
    <w:uiPriority w:val="0"/>
    <w:rPr>
      <w:rFonts w:hint="eastAsia" w:ascii="黑体" w:hAnsi="宋体" w:eastAsia="黑体" w:cs="黑体"/>
      <w:color w:val="000000"/>
      <w:sz w:val="24"/>
      <w:szCs w:val="24"/>
      <w:u w:val="single"/>
    </w:rPr>
  </w:style>
  <w:style w:type="character" w:customStyle="1" w:styleId="25">
    <w:name w:val="font81"/>
    <w:basedOn w:val="18"/>
    <w:qFormat/>
    <w:uiPriority w:val="0"/>
    <w:rPr>
      <w:rFonts w:hint="eastAsia" w:ascii="宋体" w:hAnsi="宋体" w:eastAsia="宋体" w:cs="宋体"/>
      <w:b/>
      <w:bCs/>
      <w:color w:val="000000"/>
      <w:sz w:val="22"/>
      <w:szCs w:val="22"/>
      <w:u w:val="none"/>
    </w:rPr>
  </w:style>
  <w:style w:type="character" w:customStyle="1" w:styleId="26">
    <w:name w:val="font112"/>
    <w:basedOn w:val="18"/>
    <w:qFormat/>
    <w:uiPriority w:val="0"/>
    <w:rPr>
      <w:rFonts w:hint="eastAsia" w:ascii="宋体" w:hAnsi="宋体" w:eastAsia="宋体" w:cs="宋体"/>
      <w:b/>
      <w:bCs/>
      <w:color w:val="00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4153</Words>
  <Characters>5213</Characters>
  <Paragraphs>870</Paragraphs>
  <TotalTime>1</TotalTime>
  <ScaleCrop>false</ScaleCrop>
  <LinksUpToDate>false</LinksUpToDate>
  <CharactersWithSpaces>5621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2023-08-31T08:43:00Z</dcterms:created>
  <dc:creator>FSTV</dc:creator>
  <cp:lastModifiedBy>罗浩</cp:lastModifiedBy>
  <dcterms:modified xsi:type="dcterms:W3CDTF">2023-09-18T06:54:44Z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AA5626DDBBDC4037BE0FBCDB1BCF9129_13</vt:lpwstr>
  </property>
</Properties>
</file>